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0C1A83" w:rsidRPr="00554AFE" w:rsidRDefault="00652C29" w:rsidP="00652C29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Ingeniería </w:t>
      </w:r>
      <w:r w:rsidR="00D21767">
        <w:rPr>
          <w:sz w:val="28"/>
        </w:rPr>
        <w:t>Telemática</w:t>
      </w:r>
    </w:p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8.5pt;height:18.75pt" o:ole="">
                  <v:imagedata r:id="rId7" o:title=""/>
                </v:shape>
                <w:control r:id="rId8" w:name="OptionButton1" w:shapeid="_x0000_i1055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615E4A">
              <w:rPr>
                <w:szCs w:val="32"/>
                <w:vertAlign w:val="superscript"/>
              </w:rPr>
              <w:t>1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1" type="#_x0000_t75" style="width:108pt;height:18.75pt" o:ole="">
                  <v:imagedata r:id="rId9" o:title=""/>
                </v:shape>
                <w:control r:id="rId10" w:name="OptionButton2" w:shapeid="_x0000_i1041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3" type="#_x0000_t75" style="width:108pt;height:18.75pt" o:ole="">
                  <v:imagedata r:id="rId11" o:title=""/>
                </v:shape>
                <w:control r:id="rId12" w:name="OptionButton3" w:shapeid="_x0000_i1043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45" type="#_x0000_t75" style="width:80.25pt;height:18.75pt" o:ole="">
                  <v:imagedata r:id="rId13" o:title=""/>
                </v:shape>
                <w:control r:id="rId14" w:name="OptionButton4" w:shapeid="_x0000_i1045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47" type="#_x0000_t75" style="width:168pt;height:18.75pt" o:ole="">
                  <v:imagedata r:id="rId15" o:title=""/>
                </v:shape>
                <w:control r:id="rId16" w:name="OptionButton5" w:shapeid="_x0000_i1047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615E4A">
              <w:rPr>
                <w:rStyle w:val="Refdenotaalfinal"/>
                <w:b/>
                <w:szCs w:val="30"/>
              </w:rPr>
              <w:t>2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880" w:dyaOrig="375">
                <v:shape id="_x0000_i1049" type="#_x0000_t75" style="width:108pt;height:21pt" o:ole="">
                  <v:imagedata r:id="rId17" o:title=""/>
                </v:shape>
                <w:control r:id="rId18" w:name="OptionButton6" w:shapeid="_x0000_i1049"/>
              </w:object>
            </w:r>
            <w:r w:rsidR="00652C29" w:rsidRPr="005761FB">
              <w:rPr>
                <w:szCs w:val="32"/>
              </w:rPr>
              <w:object w:dxaOrig="2880" w:dyaOrig="375">
                <v:shape id="_x0000_i1051" type="#_x0000_t75" style="width:108pt;height:21pt" o:ole="">
                  <v:imagedata r:id="rId19" o:title=""/>
                </v:shape>
                <w:control r:id="rId20" w:name="OptionButton7" w:shapeid="_x0000_i1051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615E4A">
              <w:rPr>
                <w:b/>
                <w:szCs w:val="24"/>
                <w:vertAlign w:val="superscript"/>
              </w:rPr>
              <w:t>3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F94892" w:rsidTr="00AF2D48">
        <w:trPr>
          <w:trHeight w:val="440"/>
        </w:trPr>
        <w:tc>
          <w:tcPr>
            <w:tcW w:w="2547" w:type="dxa"/>
            <w:gridSpan w:val="2"/>
          </w:tcPr>
          <w:p w:rsidR="00F94892" w:rsidRPr="00F94892" w:rsidRDefault="00F94892" w:rsidP="002445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1452972848"/>
            <w:placeholder>
              <w:docPart w:val="1970C3736F2A498FAE7E025ABFC17FDE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</w:tcPr>
              <w:p w:rsidR="00F94892" w:rsidRDefault="00F94892" w:rsidP="00F94892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Pr="003F1C53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615E4A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E32F05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353" w:type="dxa"/>
        <w:tblLayout w:type="fixed"/>
        <w:tblLook w:val="04A0" w:firstRow="1" w:lastRow="0" w:firstColumn="1" w:lastColumn="0" w:noHBand="0" w:noVBand="1"/>
      </w:tblPr>
      <w:tblGrid>
        <w:gridCol w:w="448"/>
        <w:gridCol w:w="8905"/>
      </w:tblGrid>
      <w:tr w:rsidR="001D3872" w:rsidRPr="00A2722A" w:rsidTr="001D3872">
        <w:trPr>
          <w:cantSplit/>
          <w:trHeight w:val="11079"/>
        </w:trPr>
        <w:tc>
          <w:tcPr>
            <w:tcW w:w="448" w:type="dxa"/>
            <w:textDirection w:val="btLr"/>
          </w:tcPr>
          <w:p w:rsidR="001D3872" w:rsidRPr="00615E4A" w:rsidRDefault="001D3872" w:rsidP="001D3872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Competencias</w:t>
            </w:r>
            <w:r w:rsidR="00E32F05">
              <w:rPr>
                <w:b/>
              </w:rPr>
              <w:t xml:space="preserve"> que desarrolla</w:t>
            </w:r>
            <w:r>
              <w:rPr>
                <w:b/>
              </w:rPr>
              <w:t xml:space="preserve"> (</w:t>
            </w:r>
            <w:r w:rsidRPr="00E009E9">
              <w:rPr>
                <w:b/>
                <w:sz w:val="20"/>
                <w:szCs w:val="20"/>
              </w:rPr>
              <w:t>deben señalarse al menos dos)</w:t>
            </w:r>
          </w:p>
        </w:tc>
        <w:tc>
          <w:tcPr>
            <w:tcW w:w="8905" w:type="dxa"/>
          </w:tcPr>
          <w:p w:rsidR="001D3872" w:rsidRDefault="001D3872" w:rsidP="001D3872">
            <w:pPr>
              <w:tabs>
                <w:tab w:val="left" w:pos="1695"/>
              </w:tabs>
              <w:spacing w:line="360" w:lineRule="auto"/>
            </w:pPr>
            <w:r>
              <w:rPr>
                <w:sz w:val="21"/>
                <w:szCs w:val="21"/>
              </w:rPr>
              <w:t xml:space="preserve"> </w:t>
            </w:r>
            <w:sdt>
              <w:sdt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3872">
              <w:t xml:space="preserve"> </w:t>
            </w:r>
            <w:r>
              <w:t xml:space="preserve"> </w:t>
            </w:r>
            <w:r w:rsidRPr="001D3872">
              <w:t>TEL1 - Capacidad de construir, explotar y gestionar las redes, servicios, procesos y aplicaciones de telecomunicaciones, entendidas éstas como sistemas de captación, transporte, representación, procesado, almacenamiento, gestión y presentación de información multimedia, desde el punto de vista de los servicios telemáticos.</w:t>
            </w:r>
          </w:p>
          <w:p w:rsidR="001D3872" w:rsidRPr="001D3872" w:rsidRDefault="001D3872" w:rsidP="001D3872">
            <w:pPr>
              <w:tabs>
                <w:tab w:val="left" w:pos="1695"/>
              </w:tabs>
              <w:spacing w:line="360" w:lineRule="auto"/>
            </w:pPr>
          </w:p>
          <w:p w:rsidR="001D3872" w:rsidRDefault="001D3872" w:rsidP="001D3872">
            <w:pPr>
              <w:tabs>
                <w:tab w:val="left" w:pos="1695"/>
              </w:tabs>
              <w:spacing w:line="360" w:lineRule="auto"/>
            </w:pPr>
            <w:r w:rsidRPr="001D3872">
              <w:t xml:space="preserve"> </w:t>
            </w:r>
            <w:sdt>
              <w:sdt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3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3872">
              <w:t xml:space="preserve"> </w:t>
            </w:r>
            <w:r>
              <w:t xml:space="preserve"> </w:t>
            </w:r>
            <w:r w:rsidRPr="001D3872">
              <w:t>TEL2 - Capacidad para aplicar las técnicas en que se basan las redes, servicios y aplicaciones telemáticas, tales como sistemas de gestión, señalización y conmutación, encaminamiento y enrutamiento, seguridad (protocolos criptográficos, tunelado, cortafuegos, mecanismos de cobro, de autenticación y de protección de contenidos), ingeniería de tráfico (teoría de grafos, teoría de colas y teletráfico) tarificación y fiabilidad y calidad de servicio, tanto en entornos fijos, móviles, personales, locales o a gran distancia, con diferentes anchos de banda, incluyendo telefonía y datos.</w:t>
            </w:r>
          </w:p>
          <w:p w:rsidR="001D3872" w:rsidRPr="001D3872" w:rsidRDefault="001D3872" w:rsidP="001D3872">
            <w:pPr>
              <w:tabs>
                <w:tab w:val="left" w:pos="1695"/>
              </w:tabs>
              <w:spacing w:line="360" w:lineRule="auto"/>
            </w:pPr>
          </w:p>
          <w:p w:rsidR="001D3872" w:rsidRDefault="00F94892" w:rsidP="001D3872">
            <w:pPr>
              <w:tabs>
                <w:tab w:val="left" w:pos="1695"/>
              </w:tabs>
              <w:spacing w:line="360" w:lineRule="auto"/>
            </w:pPr>
            <w:sdt>
              <w:sdt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872" w:rsidRPr="001D3872">
              <w:t>TEL3 - Capacidad de construir, explotar y gestionar servicios telemáticos utilizando herramientas analíticas de planificación, de dimensionado y de análisis.</w:t>
            </w:r>
          </w:p>
          <w:p w:rsidR="001D3872" w:rsidRPr="001D3872" w:rsidRDefault="001D3872" w:rsidP="001D3872">
            <w:pPr>
              <w:tabs>
                <w:tab w:val="left" w:pos="1695"/>
              </w:tabs>
              <w:spacing w:line="360" w:lineRule="auto"/>
            </w:pPr>
          </w:p>
          <w:p w:rsidR="001D3872" w:rsidRDefault="00F94892" w:rsidP="001D3872">
            <w:pPr>
              <w:tabs>
                <w:tab w:val="left" w:pos="1695"/>
              </w:tabs>
              <w:spacing w:line="360" w:lineRule="auto"/>
            </w:pPr>
            <w:sdt>
              <w:sdt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2" w:rsidRPr="001D387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3872" w:rsidRPr="001D3872">
              <w:t xml:space="preserve"> TEL4 - Capacidad de describir, programar, validar y optimizar protocolos e interfaces de comunicación en los diferentes niveles de una arquitectura de redes.</w:t>
            </w:r>
          </w:p>
          <w:p w:rsidR="001D3872" w:rsidRPr="001D3872" w:rsidRDefault="001D3872" w:rsidP="001D3872">
            <w:pPr>
              <w:tabs>
                <w:tab w:val="left" w:pos="1695"/>
              </w:tabs>
              <w:spacing w:line="360" w:lineRule="auto"/>
            </w:pPr>
          </w:p>
          <w:p w:rsidR="001D3872" w:rsidRDefault="00F94892" w:rsidP="001D3872">
            <w:pPr>
              <w:tabs>
                <w:tab w:val="left" w:pos="1590"/>
              </w:tabs>
              <w:spacing w:line="360" w:lineRule="auto"/>
            </w:pPr>
            <w:sdt>
              <w:sdtPr>
                <w:id w:val="110022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872" w:rsidRPr="001D3872">
              <w:t xml:space="preserve"> </w:t>
            </w:r>
            <w:r w:rsidR="001D3872">
              <w:t xml:space="preserve"> </w:t>
            </w:r>
            <w:r w:rsidR="001D3872" w:rsidRPr="001D3872">
              <w:t>TEL5 - Capacidad de seguir el progreso tecnológico de transmisión, conmutación y proceso para mejorar las redes y servicios telemáticos.</w:t>
            </w:r>
          </w:p>
          <w:p w:rsidR="001D3872" w:rsidRPr="001D3872" w:rsidRDefault="001D3872" w:rsidP="001D3872">
            <w:pPr>
              <w:tabs>
                <w:tab w:val="left" w:pos="1590"/>
              </w:tabs>
              <w:spacing w:line="360" w:lineRule="auto"/>
            </w:pPr>
          </w:p>
          <w:p w:rsidR="001D3872" w:rsidRDefault="00F94892" w:rsidP="001D3872">
            <w:pPr>
              <w:tabs>
                <w:tab w:val="left" w:pos="2190"/>
              </w:tabs>
              <w:spacing w:line="360" w:lineRule="auto"/>
            </w:pPr>
            <w:sdt>
              <w:sdtPr>
                <w:id w:val="-51931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872" w:rsidRPr="001D3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872" w:rsidRPr="001D3872">
              <w:t xml:space="preserve"> </w:t>
            </w:r>
            <w:r w:rsidR="001D3872">
              <w:t xml:space="preserve"> </w:t>
            </w:r>
            <w:r w:rsidR="001D3872" w:rsidRPr="001D3872">
              <w:t>TEL6 - Capacidad de diseñar arquitecturas de redes y servicios telemáticos.</w:t>
            </w:r>
          </w:p>
          <w:p w:rsidR="001D3872" w:rsidRPr="001D3872" w:rsidRDefault="001D3872" w:rsidP="001D3872">
            <w:pPr>
              <w:tabs>
                <w:tab w:val="left" w:pos="2190"/>
              </w:tabs>
              <w:spacing w:line="360" w:lineRule="auto"/>
            </w:pPr>
          </w:p>
          <w:p w:rsidR="001D3872" w:rsidRPr="00323749" w:rsidRDefault="001D3872" w:rsidP="001D3872">
            <w:pPr>
              <w:tabs>
                <w:tab w:val="left" w:pos="2190"/>
              </w:tabs>
              <w:spacing w:line="360" w:lineRule="auto"/>
              <w:rPr>
                <w:sz w:val="21"/>
                <w:szCs w:val="21"/>
              </w:rPr>
            </w:pPr>
            <w:r>
              <w:t xml:space="preserve"> </w:t>
            </w:r>
            <w:sdt>
              <w:sdtPr>
                <w:id w:val="-13712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2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1D3872">
              <w:t>TEL7 - Capacidad de programación de servicios y aplicaciones telemáticas, en red y distribuidas</w:t>
            </w:r>
            <w:r w:rsidRPr="001D3872">
              <w:cr/>
              <w:t>.</w:t>
            </w:r>
          </w:p>
        </w:tc>
      </w:tr>
    </w:tbl>
    <w:p w:rsidR="00B22A3C" w:rsidRDefault="00B22A3C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FD3787" w:rsidTr="00657AD7">
        <w:trPr>
          <w:trHeight w:val="448"/>
        </w:trPr>
        <w:tc>
          <w:tcPr>
            <w:tcW w:w="2263" w:type="dxa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2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2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2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615E4A" w:rsidRDefault="00615E4A" w:rsidP="00615E4A">
      <w:pPr>
        <w:pStyle w:val="Textonotaalfinal"/>
      </w:pPr>
      <w:r>
        <w:rPr>
          <w:rStyle w:val="Refdenotaalfinal"/>
        </w:rPr>
        <w:t>1</w:t>
      </w:r>
      <w:r>
        <w:t xml:space="preserve"> Si no se especifica el número de estudiantes se asignará a todos los que lo pidan.</w:t>
      </w:r>
    </w:p>
    <w:p w:rsidR="00615E4A" w:rsidRDefault="00615E4A" w:rsidP="00615E4A">
      <w:pPr>
        <w:pStyle w:val="Textonotaalfinal"/>
      </w:pPr>
      <w:r>
        <w:rPr>
          <w:rStyle w:val="Refdenotaalfinal"/>
        </w:rPr>
        <w:t>2</w:t>
      </w:r>
      <w:r>
        <w:t xml:space="preserve"> En esta modalidad, d</w:t>
      </w:r>
      <w:r w:rsidRPr="00990058">
        <w:t>ebe adjuntarse una memoria justificativa</w:t>
      </w:r>
      <w:r>
        <w:t>.</w:t>
      </w:r>
    </w:p>
    <w:p w:rsidR="00615E4A" w:rsidRDefault="00615E4A" w:rsidP="00615E4A">
      <w:pPr>
        <w:pStyle w:val="Textonotaalfinal"/>
      </w:pPr>
      <w:r>
        <w:rPr>
          <w:vertAlign w:val="superscript"/>
        </w:rPr>
        <w:t xml:space="preserve">3 </w:t>
      </w:r>
      <w:r>
        <w:t>En caso de 2º tutor/a externo/a a la UJA, debe adjuntarse CV.</w:t>
      </w:r>
    </w:p>
    <w:p w:rsidR="00E009E9" w:rsidRPr="00E009E9" w:rsidRDefault="00615E4A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 w:rsidRPr="00615E4A">
        <w:rPr>
          <w:sz w:val="20"/>
          <w:szCs w:val="20"/>
        </w:rPr>
        <w:t>A rellenar sólo en caso de que la propuesta de TFG se realice a iniciativa del estudiante</w:t>
      </w:r>
      <w:r>
        <w:rPr>
          <w:sz w:val="20"/>
          <w:szCs w:val="20"/>
        </w:rPr>
        <w:t>.</w:t>
      </w:r>
    </w:p>
    <w:sectPr w:rsidR="00E009E9" w:rsidRPr="00E009E9" w:rsidSect="005761FB">
      <w:headerReference w:type="default" r:id="rId21"/>
      <w:footerReference w:type="default" r:id="rId22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49" w:rsidRDefault="00323749" w:rsidP="00EF7AAD">
      <w:pPr>
        <w:spacing w:after="0" w:line="240" w:lineRule="auto"/>
      </w:pPr>
      <w:r>
        <w:separator/>
      </w:r>
    </w:p>
  </w:endnote>
  <w:endnote w:type="continuationSeparator" w:id="0">
    <w:p w:rsidR="00323749" w:rsidRDefault="00323749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49" w:rsidRPr="00615E4A" w:rsidRDefault="00F94892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323749">
          <w:fldChar w:fldCharType="begin"/>
        </w:r>
        <w:r w:rsidR="00323749">
          <w:instrText>PAGE   \* MERGEFORMAT</w:instrText>
        </w:r>
        <w:r w:rsidR="00323749">
          <w:fldChar w:fldCharType="separate"/>
        </w:r>
        <w:r>
          <w:rPr>
            <w:noProof/>
          </w:rPr>
          <w:t>4</w:t>
        </w:r>
        <w:r w:rsidR="00323749">
          <w:fldChar w:fldCharType="end"/>
        </w:r>
      </w:sdtContent>
    </w:sdt>
    <w:r w:rsidR="00323749">
      <w:t xml:space="preserve"> </w:t>
    </w:r>
  </w:p>
  <w:p w:rsidR="00323749" w:rsidRDefault="003237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49" w:rsidRDefault="00323749" w:rsidP="00EF7AAD">
      <w:pPr>
        <w:spacing w:after="0" w:line="240" w:lineRule="auto"/>
      </w:pPr>
      <w:r>
        <w:separator/>
      </w:r>
    </w:p>
  </w:footnote>
  <w:footnote w:type="continuationSeparator" w:id="0">
    <w:p w:rsidR="00323749" w:rsidRDefault="00323749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749" w:rsidRDefault="003237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DqiOihL4iKatAjr/9H/uyr6pJqOchzEjdcpv9v1Gkj2XzrrLWPH1uNrG6oOU2odOJ24VFFWuVdByUjlPsHJzw==" w:salt="0SnI+XOcX3yyMam30guFxg==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47F40"/>
    <w:rsid w:val="00080740"/>
    <w:rsid w:val="00083090"/>
    <w:rsid w:val="000C1A83"/>
    <w:rsid w:val="000F727B"/>
    <w:rsid w:val="00144B0A"/>
    <w:rsid w:val="001D3872"/>
    <w:rsid w:val="001E1B2A"/>
    <w:rsid w:val="00210231"/>
    <w:rsid w:val="00244565"/>
    <w:rsid w:val="002A1979"/>
    <w:rsid w:val="002B6259"/>
    <w:rsid w:val="002C6C78"/>
    <w:rsid w:val="00323749"/>
    <w:rsid w:val="00360D88"/>
    <w:rsid w:val="003B52A6"/>
    <w:rsid w:val="00432324"/>
    <w:rsid w:val="00476D1A"/>
    <w:rsid w:val="00554AFE"/>
    <w:rsid w:val="005761FB"/>
    <w:rsid w:val="005779DD"/>
    <w:rsid w:val="00602519"/>
    <w:rsid w:val="00615E4A"/>
    <w:rsid w:val="006401D1"/>
    <w:rsid w:val="00652C29"/>
    <w:rsid w:val="00657AD7"/>
    <w:rsid w:val="006D29E3"/>
    <w:rsid w:val="006E245B"/>
    <w:rsid w:val="007071AF"/>
    <w:rsid w:val="008720D6"/>
    <w:rsid w:val="00884D1F"/>
    <w:rsid w:val="00910FEC"/>
    <w:rsid w:val="00923695"/>
    <w:rsid w:val="00956D61"/>
    <w:rsid w:val="009F462F"/>
    <w:rsid w:val="00A2722A"/>
    <w:rsid w:val="00A42FA7"/>
    <w:rsid w:val="00B22A3C"/>
    <w:rsid w:val="00B370FA"/>
    <w:rsid w:val="00B40416"/>
    <w:rsid w:val="00BD2147"/>
    <w:rsid w:val="00C00564"/>
    <w:rsid w:val="00C0518D"/>
    <w:rsid w:val="00CC4FF5"/>
    <w:rsid w:val="00D21767"/>
    <w:rsid w:val="00D561F1"/>
    <w:rsid w:val="00D74D7F"/>
    <w:rsid w:val="00DB29EA"/>
    <w:rsid w:val="00E009E9"/>
    <w:rsid w:val="00E32F05"/>
    <w:rsid w:val="00EF79F6"/>
    <w:rsid w:val="00EF7AAD"/>
    <w:rsid w:val="00F94892"/>
    <w:rsid w:val="00FD24B4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0057E5" w:rsidP="000057E5">
          <w:pPr>
            <w:pStyle w:val="080451E41C9D4B9C97DFE1F405DF4B8832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0057E5" w:rsidP="000057E5">
          <w:pPr>
            <w:pStyle w:val="6FFE21FB851246F0B140B2E882EE098030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0057E5" w:rsidP="000057E5">
          <w:pPr>
            <w:pStyle w:val="D7AB785510C345A184BECC483EB4302629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0057E5" w:rsidP="000057E5">
          <w:pPr>
            <w:pStyle w:val="2A4E5D6B871F4B0FAD48CE6C40DF927929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0057E5" w:rsidP="000057E5">
          <w:pPr>
            <w:pStyle w:val="D2B9A0823CFE43C7ACE884401BB1075329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0057E5" w:rsidP="000057E5">
          <w:pPr>
            <w:pStyle w:val="24E3CE9F973241DDB62B9F54E079159029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0057E5" w:rsidP="000057E5">
          <w:pPr>
            <w:pStyle w:val="F5DC92DEBFC24B3D97B7B4BEEA65A9F029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0057E5" w:rsidP="000057E5">
          <w:pPr>
            <w:pStyle w:val="4485DB4C71014B8BB477A66AB1272E0829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0057E5" w:rsidP="000057E5">
          <w:pPr>
            <w:pStyle w:val="5BF9D842FEBC4905B42DF8BB3C0825A827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0057E5" w:rsidP="000057E5">
          <w:pPr>
            <w:pStyle w:val="8D9591096DD74CEEB7BFB587FB532DF627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0057E5" w:rsidP="000057E5">
          <w:pPr>
            <w:pStyle w:val="8551FBD3F5674A1096AF5C99F9E432A327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0057E5" w:rsidP="000057E5">
          <w:pPr>
            <w:pStyle w:val="3616AB51610F4CD48390241442CF102527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0057E5" w:rsidP="000057E5">
          <w:pPr>
            <w:pStyle w:val="BED5F7D74E454C36A835340E56DF347527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0057E5" w:rsidP="000057E5">
          <w:pPr>
            <w:pStyle w:val="4CF738DB98C34E9E80D7266472A0413A18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0057E5" w:rsidP="000057E5">
          <w:pPr>
            <w:pStyle w:val="6508C0C6DB14471E9F26ECC0136FEB6D18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0057E5" w:rsidP="000057E5">
          <w:pPr>
            <w:pStyle w:val="74F2CC8A9DD941B9972CF0E7D38D421418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970C3736F2A498FAE7E025ABFC1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36929-6AF5-4305-8B6E-CCE650630259}"/>
      </w:docPartPr>
      <w:docPartBody>
        <w:p w:rsidR="00000000" w:rsidRDefault="000057E5" w:rsidP="000057E5">
          <w:pPr>
            <w:pStyle w:val="1970C3736F2A498FAE7E025ABFC17FDE"/>
          </w:pPr>
          <w:r>
            <w:rPr>
              <w:rStyle w:val="Textodelmarcadordeposicin"/>
            </w:rPr>
            <w:t>Indique aquí nombre y apellidos</w:t>
          </w:r>
          <w:r w:rsidRPr="003F1C53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057E5"/>
    <w:rsid w:val="000738FE"/>
    <w:rsid w:val="000B6726"/>
    <w:rsid w:val="00340A07"/>
    <w:rsid w:val="0064483E"/>
    <w:rsid w:val="00897A24"/>
    <w:rsid w:val="0099438C"/>
    <w:rsid w:val="00A9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7E5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0738FE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0738FE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0738FE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0738FE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0738FE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0738FE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0738FE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0738FE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0738FE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0738FE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0738FE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0738FE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0738FE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0738FE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0738FE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0738FE"/>
    <w:pPr>
      <w:spacing w:line="252" w:lineRule="auto"/>
      <w:jc w:val="both"/>
    </w:pPr>
    <w:rPr>
      <w:lang w:eastAsia="en-US"/>
    </w:rPr>
  </w:style>
  <w:style w:type="paragraph" w:customStyle="1" w:styleId="6FFE21FB851246F0B140B2E882EE098030">
    <w:name w:val="6FFE21FB851246F0B140B2E882EE098030"/>
    <w:rsid w:val="000057E5"/>
    <w:pPr>
      <w:spacing w:line="252" w:lineRule="auto"/>
      <w:jc w:val="both"/>
    </w:pPr>
    <w:rPr>
      <w:lang w:eastAsia="en-US"/>
    </w:rPr>
  </w:style>
  <w:style w:type="paragraph" w:customStyle="1" w:styleId="D7AB785510C345A184BECC483EB4302629">
    <w:name w:val="D7AB785510C345A184BECC483EB4302629"/>
    <w:rsid w:val="000057E5"/>
    <w:pPr>
      <w:spacing w:line="252" w:lineRule="auto"/>
      <w:jc w:val="both"/>
    </w:pPr>
    <w:rPr>
      <w:lang w:eastAsia="en-US"/>
    </w:rPr>
  </w:style>
  <w:style w:type="paragraph" w:customStyle="1" w:styleId="2A4E5D6B871F4B0FAD48CE6C40DF927929">
    <w:name w:val="2A4E5D6B871F4B0FAD48CE6C40DF927929"/>
    <w:rsid w:val="000057E5"/>
    <w:pPr>
      <w:spacing w:line="252" w:lineRule="auto"/>
      <w:jc w:val="both"/>
    </w:pPr>
    <w:rPr>
      <w:lang w:eastAsia="en-US"/>
    </w:rPr>
  </w:style>
  <w:style w:type="paragraph" w:customStyle="1" w:styleId="D2B9A0823CFE43C7ACE884401BB1075329">
    <w:name w:val="D2B9A0823CFE43C7ACE884401BB1075329"/>
    <w:rsid w:val="000057E5"/>
    <w:pPr>
      <w:spacing w:line="252" w:lineRule="auto"/>
      <w:jc w:val="both"/>
    </w:pPr>
    <w:rPr>
      <w:lang w:eastAsia="en-US"/>
    </w:rPr>
  </w:style>
  <w:style w:type="paragraph" w:customStyle="1" w:styleId="24E3CE9F973241DDB62B9F54E079159029">
    <w:name w:val="24E3CE9F973241DDB62B9F54E079159029"/>
    <w:rsid w:val="000057E5"/>
    <w:pPr>
      <w:spacing w:line="252" w:lineRule="auto"/>
      <w:jc w:val="both"/>
    </w:pPr>
    <w:rPr>
      <w:lang w:eastAsia="en-US"/>
    </w:rPr>
  </w:style>
  <w:style w:type="paragraph" w:customStyle="1" w:styleId="F5DC92DEBFC24B3D97B7B4BEEA65A9F029">
    <w:name w:val="F5DC92DEBFC24B3D97B7B4BEEA65A9F029"/>
    <w:rsid w:val="000057E5"/>
    <w:pPr>
      <w:spacing w:line="252" w:lineRule="auto"/>
      <w:jc w:val="both"/>
    </w:pPr>
    <w:rPr>
      <w:lang w:eastAsia="en-US"/>
    </w:rPr>
  </w:style>
  <w:style w:type="paragraph" w:customStyle="1" w:styleId="4485DB4C71014B8BB477A66AB1272E0829">
    <w:name w:val="4485DB4C71014B8BB477A66AB1272E0829"/>
    <w:rsid w:val="000057E5"/>
    <w:pPr>
      <w:spacing w:line="252" w:lineRule="auto"/>
      <w:jc w:val="both"/>
    </w:pPr>
    <w:rPr>
      <w:lang w:eastAsia="en-US"/>
    </w:rPr>
  </w:style>
  <w:style w:type="paragraph" w:customStyle="1" w:styleId="1970C3736F2A498FAE7E025ABFC17FDE">
    <w:name w:val="1970C3736F2A498FAE7E025ABFC17FDE"/>
    <w:rsid w:val="000057E5"/>
    <w:pPr>
      <w:spacing w:line="252" w:lineRule="auto"/>
      <w:jc w:val="both"/>
    </w:pPr>
    <w:rPr>
      <w:lang w:eastAsia="en-US"/>
    </w:rPr>
  </w:style>
  <w:style w:type="paragraph" w:customStyle="1" w:styleId="5BF9D842FEBC4905B42DF8BB3C0825A827">
    <w:name w:val="5BF9D842FEBC4905B42DF8BB3C0825A827"/>
    <w:rsid w:val="000057E5"/>
    <w:pPr>
      <w:spacing w:line="252" w:lineRule="auto"/>
      <w:jc w:val="both"/>
    </w:pPr>
    <w:rPr>
      <w:lang w:eastAsia="en-US"/>
    </w:rPr>
  </w:style>
  <w:style w:type="paragraph" w:customStyle="1" w:styleId="8D9591096DD74CEEB7BFB587FB532DF627">
    <w:name w:val="8D9591096DD74CEEB7BFB587FB532DF627"/>
    <w:rsid w:val="000057E5"/>
    <w:pPr>
      <w:spacing w:line="252" w:lineRule="auto"/>
      <w:jc w:val="both"/>
    </w:pPr>
    <w:rPr>
      <w:lang w:eastAsia="en-US"/>
    </w:rPr>
  </w:style>
  <w:style w:type="paragraph" w:customStyle="1" w:styleId="8551FBD3F5674A1096AF5C99F9E432A327">
    <w:name w:val="8551FBD3F5674A1096AF5C99F9E432A327"/>
    <w:rsid w:val="000057E5"/>
    <w:pPr>
      <w:spacing w:line="252" w:lineRule="auto"/>
      <w:jc w:val="both"/>
    </w:pPr>
    <w:rPr>
      <w:lang w:eastAsia="en-US"/>
    </w:rPr>
  </w:style>
  <w:style w:type="paragraph" w:customStyle="1" w:styleId="3616AB51610F4CD48390241442CF102527">
    <w:name w:val="3616AB51610F4CD48390241442CF102527"/>
    <w:rsid w:val="000057E5"/>
    <w:pPr>
      <w:spacing w:line="252" w:lineRule="auto"/>
      <w:jc w:val="both"/>
    </w:pPr>
    <w:rPr>
      <w:lang w:eastAsia="en-US"/>
    </w:rPr>
  </w:style>
  <w:style w:type="paragraph" w:customStyle="1" w:styleId="BED5F7D74E454C36A835340E56DF347527">
    <w:name w:val="BED5F7D74E454C36A835340E56DF347527"/>
    <w:rsid w:val="000057E5"/>
    <w:pPr>
      <w:spacing w:line="252" w:lineRule="auto"/>
      <w:jc w:val="both"/>
    </w:pPr>
    <w:rPr>
      <w:lang w:eastAsia="en-US"/>
    </w:rPr>
  </w:style>
  <w:style w:type="paragraph" w:customStyle="1" w:styleId="080451E41C9D4B9C97DFE1F405DF4B8832">
    <w:name w:val="080451E41C9D4B9C97DFE1F405DF4B8832"/>
    <w:rsid w:val="000057E5"/>
    <w:pPr>
      <w:spacing w:line="252" w:lineRule="auto"/>
      <w:jc w:val="both"/>
    </w:pPr>
    <w:rPr>
      <w:lang w:eastAsia="en-US"/>
    </w:rPr>
  </w:style>
  <w:style w:type="paragraph" w:customStyle="1" w:styleId="4CF738DB98C34E9E80D7266472A0413A18">
    <w:name w:val="4CF738DB98C34E9E80D7266472A0413A18"/>
    <w:rsid w:val="000057E5"/>
    <w:pPr>
      <w:spacing w:line="252" w:lineRule="auto"/>
      <w:jc w:val="both"/>
    </w:pPr>
    <w:rPr>
      <w:lang w:eastAsia="en-US"/>
    </w:rPr>
  </w:style>
  <w:style w:type="paragraph" w:customStyle="1" w:styleId="6508C0C6DB14471E9F26ECC0136FEB6D18">
    <w:name w:val="6508C0C6DB14471E9F26ECC0136FEB6D18"/>
    <w:rsid w:val="000057E5"/>
    <w:pPr>
      <w:spacing w:line="252" w:lineRule="auto"/>
      <w:jc w:val="both"/>
    </w:pPr>
    <w:rPr>
      <w:lang w:eastAsia="en-US"/>
    </w:rPr>
  </w:style>
  <w:style w:type="paragraph" w:customStyle="1" w:styleId="74F2CC8A9DD941B9972CF0E7D38D421418">
    <w:name w:val="74F2CC8A9DD941B9972CF0E7D38D421418"/>
    <w:rsid w:val="000057E5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160E-9D25-4F06-9521-154D64FA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14</cp:revision>
  <cp:lastPrinted>2018-04-10T10:28:00Z</cp:lastPrinted>
  <dcterms:created xsi:type="dcterms:W3CDTF">2018-04-09T19:43:00Z</dcterms:created>
  <dcterms:modified xsi:type="dcterms:W3CDTF">2018-05-25T06:23:00Z</dcterms:modified>
</cp:coreProperties>
</file>